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D935E5" w:rsidRDefault="00936CF0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Саморегулируемая организация </w:t>
      </w:r>
      <w:r w:rsidR="00727C14"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D935E5" w:rsidRDefault="00BD218F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B10648" w:rsidRPr="00D935E5">
        <w:rPr>
          <w:rFonts w:ascii="Times New Roman" w:hAnsi="Times New Roman"/>
          <w:b/>
          <w:color w:val="auto"/>
          <w:sz w:val="28"/>
          <w:szCs w:val="28"/>
        </w:rPr>
        <w:t>«</w:t>
      </w:r>
      <w:r w:rsidR="008D1AB3" w:rsidRPr="00D935E5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среднего и малого бизнеса</w:t>
      </w:r>
      <w:r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4D2D99" w:rsidRPr="00D935E5" w:rsidRDefault="004D2D99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D2D99" w:rsidRPr="00D935E5" w:rsidRDefault="004D2D99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D935E5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935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4F647D" w:rsidRPr="00D935E5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935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D935E5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D935E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4D2D99" w:rsidRPr="00D935E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40 от 22.09.2023</w:t>
      </w:r>
      <w:r w:rsidR="00931DD5" w:rsidRPr="00D935E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г.</w:t>
      </w:r>
    </w:p>
    <w:p w:rsidR="00012D02" w:rsidRPr="00D935E5" w:rsidRDefault="00012D02" w:rsidP="00012D02">
      <w:pPr>
        <w:spacing w:line="240" w:lineRule="auto"/>
        <w:ind w:firstLine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E46B71" w:rsidRPr="00D935E5" w:rsidRDefault="00E46B71" w:rsidP="00012D02">
      <w:pPr>
        <w:spacing w:line="240" w:lineRule="auto"/>
        <w:ind w:firstLine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E46B71" w:rsidRPr="00D935E5" w:rsidRDefault="00E46B71" w:rsidP="00012D02">
      <w:pPr>
        <w:spacing w:line="240" w:lineRule="auto"/>
        <w:ind w:firstLine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E46B71" w:rsidRPr="00D935E5" w:rsidRDefault="00E46B71" w:rsidP="00012D02">
      <w:pPr>
        <w:spacing w:line="240" w:lineRule="auto"/>
        <w:ind w:firstLine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E46B71" w:rsidRPr="00D935E5" w:rsidRDefault="00E46B71" w:rsidP="00012D02">
      <w:pPr>
        <w:spacing w:line="240" w:lineRule="auto"/>
        <w:ind w:firstLine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E46B71" w:rsidRPr="00D935E5" w:rsidRDefault="00E46B71" w:rsidP="00012D02">
      <w:pPr>
        <w:spacing w:line="240" w:lineRule="auto"/>
        <w:ind w:firstLine="2835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color w:val="auto"/>
          <w:sz w:val="32"/>
          <w:szCs w:val="28"/>
        </w:rPr>
      </w:pPr>
      <w:r w:rsidRPr="00D935E5">
        <w:rPr>
          <w:rFonts w:ascii="Times New Roman" w:hAnsi="Times New Roman" w:cs="Times New Roman"/>
          <w:color w:val="auto"/>
          <w:sz w:val="32"/>
          <w:szCs w:val="28"/>
        </w:rPr>
        <w:t xml:space="preserve">ПОЛОЖЕНИЕ </w:t>
      </w:r>
    </w:p>
    <w:p w:rsidR="00012D02" w:rsidRPr="00D935E5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color w:val="auto"/>
          <w:sz w:val="32"/>
          <w:szCs w:val="32"/>
        </w:rPr>
      </w:pPr>
      <w:r w:rsidRPr="00D935E5">
        <w:rPr>
          <w:rFonts w:ascii="Times New Roman" w:hAnsi="Times New Roman" w:cs="Times New Roman"/>
          <w:color w:val="auto"/>
          <w:sz w:val="32"/>
          <w:szCs w:val="28"/>
        </w:rPr>
        <w:t xml:space="preserve">«О </w:t>
      </w:r>
      <w:proofErr w:type="gramStart"/>
      <w:r w:rsidRPr="00D935E5">
        <w:rPr>
          <w:rFonts w:ascii="Times New Roman" w:hAnsi="Times New Roman" w:cs="Times New Roman"/>
          <w:color w:val="auto"/>
          <w:sz w:val="32"/>
          <w:szCs w:val="28"/>
        </w:rPr>
        <w:t>проведении</w:t>
      </w:r>
      <w:proofErr w:type="gramEnd"/>
      <w:r w:rsidRPr="00D935E5">
        <w:rPr>
          <w:rFonts w:ascii="Times New Roman" w:hAnsi="Times New Roman" w:cs="Times New Roman"/>
          <w:color w:val="auto"/>
          <w:sz w:val="32"/>
          <w:szCs w:val="28"/>
        </w:rPr>
        <w:t xml:space="preserve"> </w:t>
      </w:r>
      <w:r w:rsidR="00B10648" w:rsidRPr="00D935E5">
        <w:rPr>
          <w:rFonts w:ascii="Times New Roman" w:hAnsi="Times New Roman"/>
          <w:color w:val="auto"/>
          <w:sz w:val="32"/>
          <w:szCs w:val="32"/>
        </w:rPr>
        <w:t>саморегулируемой организацией Ассоциацией «</w:t>
      </w:r>
      <w:r w:rsidR="008D1AB3" w:rsidRPr="00D935E5">
        <w:rPr>
          <w:rFonts w:ascii="Times New Roman" w:hAnsi="Times New Roman"/>
          <w:color w:val="auto"/>
          <w:sz w:val="32"/>
          <w:szCs w:val="32"/>
        </w:rPr>
        <w:t>Объединение строительных организаций среднего и малого бизнеса</w:t>
      </w:r>
      <w:r w:rsidR="00BD218F" w:rsidRPr="00D935E5">
        <w:rPr>
          <w:rFonts w:ascii="Times New Roman" w:hAnsi="Times New Roman"/>
          <w:color w:val="auto"/>
          <w:sz w:val="32"/>
          <w:szCs w:val="32"/>
        </w:rPr>
        <w:t xml:space="preserve">» </w:t>
      </w:r>
      <w:r w:rsidRPr="00D935E5">
        <w:rPr>
          <w:rFonts w:ascii="Times New Roman" w:hAnsi="Times New Roman" w:cs="Times New Roman"/>
          <w:color w:val="auto"/>
          <w:sz w:val="32"/>
          <w:szCs w:val="28"/>
        </w:rPr>
        <w:t>анализа деятельности своих членов на основании информации, представляемой ими в форме отчетов»</w:t>
      </w: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2D02" w:rsidRPr="00D935E5" w:rsidRDefault="00012D02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112E9" w:rsidRPr="00D935E5" w:rsidRDefault="005112E9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27C14" w:rsidRPr="00D935E5" w:rsidRDefault="00727C14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27C14" w:rsidRPr="00D935E5" w:rsidRDefault="00727C14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27C14" w:rsidRPr="00D935E5" w:rsidRDefault="00727C14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27C14" w:rsidRPr="00D935E5" w:rsidRDefault="00727C14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27C14" w:rsidRPr="00D935E5" w:rsidRDefault="00727C14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27C14" w:rsidRPr="00D935E5" w:rsidRDefault="00727C14" w:rsidP="00012D0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D1AB3" w:rsidRPr="00D935E5" w:rsidRDefault="008D1AB3" w:rsidP="008D1AB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hAnsi="Times New Roman" w:cs="Times New Roman"/>
          <w:color w:val="auto"/>
          <w:sz w:val="28"/>
          <w:szCs w:val="28"/>
        </w:rPr>
        <w:t>Московская область,</w:t>
      </w:r>
    </w:p>
    <w:p w:rsidR="008D1AB3" w:rsidRPr="00D935E5" w:rsidRDefault="004D2D99" w:rsidP="008D1AB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hAnsi="Times New Roman" w:cs="Times New Roman"/>
          <w:color w:val="auto"/>
          <w:sz w:val="28"/>
          <w:szCs w:val="28"/>
        </w:rPr>
        <w:t>г. Одинцово, 2023</w:t>
      </w:r>
      <w:r w:rsidR="008D1AB3" w:rsidRPr="00D935E5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7752DA" w:rsidRPr="00D935E5" w:rsidRDefault="00012D02" w:rsidP="00012D0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="00D42B78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Оглавление</w:t>
      </w:r>
    </w:p>
    <w:p w:rsidR="00C13212" w:rsidRPr="00D935E5" w:rsidRDefault="00336735">
      <w:pPr>
        <w:spacing w:after="200" w:line="360" w:lineRule="auto"/>
        <w:ind w:left="560" w:right="-180"/>
        <w:jc w:val="center"/>
        <w:rPr>
          <w:color w:val="auto"/>
        </w:rPr>
      </w:pPr>
      <w:r w:rsidRPr="00D935E5">
        <w:rPr>
          <w:color w:val="auto"/>
        </w:rPr>
        <w:t xml:space="preserve"> </w:t>
      </w:r>
    </w:p>
    <w:p w:rsidR="002A0907" w:rsidRPr="00D935E5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fldChar w:fldCharType="begin"/>
      </w:r>
      <w:r w:rsidRPr="00D935E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instrText xml:space="preserve"> TOC \o "1-3" </w:instrText>
      </w:r>
      <w:r w:rsidRPr="00D935E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fldChar w:fldCharType="separate"/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1. Область применения</w:t>
      </w:r>
      <w:r w:rsidR="002A0907" w:rsidRPr="00D935E5">
        <w:rPr>
          <w:noProof/>
          <w:color w:val="auto"/>
          <w:sz w:val="32"/>
          <w:szCs w:val="32"/>
        </w:rPr>
        <w:tab/>
      </w:r>
      <w:r w:rsidR="002A0907" w:rsidRPr="00D935E5">
        <w:rPr>
          <w:noProof/>
          <w:color w:val="auto"/>
          <w:sz w:val="32"/>
          <w:szCs w:val="32"/>
        </w:rPr>
        <w:fldChar w:fldCharType="begin"/>
      </w:r>
      <w:r w:rsidR="002A0907" w:rsidRPr="00D935E5">
        <w:rPr>
          <w:noProof/>
          <w:color w:val="auto"/>
          <w:sz w:val="32"/>
          <w:szCs w:val="32"/>
        </w:rPr>
        <w:instrText xml:space="preserve"> PAGEREF _Toc508811099 \h </w:instrText>
      </w:r>
      <w:r w:rsidR="002A0907" w:rsidRPr="00D935E5">
        <w:rPr>
          <w:noProof/>
          <w:color w:val="auto"/>
          <w:sz w:val="32"/>
          <w:szCs w:val="32"/>
        </w:rPr>
      </w:r>
      <w:r w:rsidR="002A0907" w:rsidRPr="00D935E5">
        <w:rPr>
          <w:noProof/>
          <w:color w:val="auto"/>
          <w:sz w:val="32"/>
          <w:szCs w:val="32"/>
        </w:rPr>
        <w:fldChar w:fldCharType="separate"/>
      </w:r>
      <w:r w:rsidR="00D935E5">
        <w:rPr>
          <w:noProof/>
          <w:color w:val="auto"/>
          <w:sz w:val="32"/>
          <w:szCs w:val="32"/>
        </w:rPr>
        <w:t>3</w:t>
      </w:r>
      <w:r w:rsidR="002A0907" w:rsidRPr="00D935E5">
        <w:rPr>
          <w:noProof/>
          <w:color w:val="auto"/>
          <w:sz w:val="32"/>
          <w:szCs w:val="32"/>
        </w:rPr>
        <w:fldChar w:fldCharType="end"/>
      </w:r>
    </w:p>
    <w:p w:rsidR="002A0907" w:rsidRPr="00D935E5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2</w:t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. Термины и определения</w:t>
      </w:r>
      <w:r w:rsidR="002A0907" w:rsidRPr="00D935E5">
        <w:rPr>
          <w:noProof/>
          <w:color w:val="auto"/>
          <w:sz w:val="32"/>
          <w:szCs w:val="32"/>
        </w:rPr>
        <w:tab/>
      </w:r>
      <w:r w:rsidR="00634B68" w:rsidRPr="00D935E5">
        <w:rPr>
          <w:noProof/>
          <w:color w:val="auto"/>
          <w:sz w:val="32"/>
          <w:szCs w:val="32"/>
        </w:rPr>
        <w:t>3</w:t>
      </w:r>
    </w:p>
    <w:p w:rsidR="002A0907" w:rsidRPr="00D935E5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3</w:t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. Общие положения</w:t>
      </w:r>
      <w:r w:rsidR="002A0907" w:rsidRPr="00D935E5">
        <w:rPr>
          <w:noProof/>
          <w:color w:val="auto"/>
          <w:sz w:val="32"/>
          <w:szCs w:val="32"/>
        </w:rPr>
        <w:tab/>
      </w:r>
      <w:r w:rsidR="00634B68" w:rsidRPr="00D935E5">
        <w:rPr>
          <w:noProof/>
          <w:color w:val="auto"/>
          <w:sz w:val="32"/>
          <w:szCs w:val="32"/>
        </w:rPr>
        <w:t>7</w:t>
      </w:r>
    </w:p>
    <w:p w:rsidR="002A0907" w:rsidRPr="00D935E5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4</w:t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. Порядок предоставления отчетов  членами Ассоциации</w:t>
      </w:r>
      <w:r w:rsidR="002A0907" w:rsidRPr="00D935E5">
        <w:rPr>
          <w:noProof/>
          <w:color w:val="auto"/>
          <w:sz w:val="32"/>
          <w:szCs w:val="32"/>
        </w:rPr>
        <w:tab/>
      </w:r>
      <w:r w:rsidR="002A0907" w:rsidRPr="00D935E5">
        <w:rPr>
          <w:noProof/>
          <w:color w:val="auto"/>
          <w:sz w:val="32"/>
          <w:szCs w:val="32"/>
        </w:rPr>
        <w:fldChar w:fldCharType="begin"/>
      </w:r>
      <w:r w:rsidR="002A0907" w:rsidRPr="00D935E5">
        <w:rPr>
          <w:noProof/>
          <w:color w:val="auto"/>
          <w:sz w:val="32"/>
          <w:szCs w:val="32"/>
        </w:rPr>
        <w:instrText xml:space="preserve"> PAGEREF _Toc508811103 \h </w:instrText>
      </w:r>
      <w:r w:rsidR="002A0907" w:rsidRPr="00D935E5">
        <w:rPr>
          <w:noProof/>
          <w:color w:val="auto"/>
          <w:sz w:val="32"/>
          <w:szCs w:val="32"/>
        </w:rPr>
      </w:r>
      <w:r w:rsidR="002A0907" w:rsidRPr="00D935E5">
        <w:rPr>
          <w:noProof/>
          <w:color w:val="auto"/>
          <w:sz w:val="32"/>
          <w:szCs w:val="32"/>
        </w:rPr>
        <w:fldChar w:fldCharType="separate"/>
      </w:r>
      <w:r w:rsidR="00D935E5">
        <w:rPr>
          <w:noProof/>
          <w:color w:val="auto"/>
          <w:sz w:val="32"/>
          <w:szCs w:val="32"/>
        </w:rPr>
        <w:t>8</w:t>
      </w:r>
      <w:r w:rsidR="002A0907" w:rsidRPr="00D935E5">
        <w:rPr>
          <w:noProof/>
          <w:color w:val="auto"/>
          <w:sz w:val="32"/>
          <w:szCs w:val="32"/>
        </w:rPr>
        <w:fldChar w:fldCharType="end"/>
      </w:r>
    </w:p>
    <w:p w:rsidR="002A0907" w:rsidRPr="00D935E5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5</w:t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D935E5">
        <w:rPr>
          <w:noProof/>
          <w:color w:val="auto"/>
          <w:sz w:val="32"/>
          <w:szCs w:val="32"/>
        </w:rPr>
        <w:tab/>
      </w:r>
      <w:r w:rsidR="002A0907" w:rsidRPr="00D935E5">
        <w:rPr>
          <w:noProof/>
          <w:color w:val="auto"/>
          <w:sz w:val="32"/>
          <w:szCs w:val="32"/>
        </w:rPr>
        <w:fldChar w:fldCharType="begin"/>
      </w:r>
      <w:r w:rsidR="002A0907" w:rsidRPr="00D935E5">
        <w:rPr>
          <w:noProof/>
          <w:color w:val="auto"/>
          <w:sz w:val="32"/>
          <w:szCs w:val="32"/>
        </w:rPr>
        <w:instrText xml:space="preserve"> PAGEREF _Toc508811104 \h </w:instrText>
      </w:r>
      <w:r w:rsidR="002A0907" w:rsidRPr="00D935E5">
        <w:rPr>
          <w:noProof/>
          <w:color w:val="auto"/>
          <w:sz w:val="32"/>
          <w:szCs w:val="32"/>
        </w:rPr>
      </w:r>
      <w:r w:rsidR="002A0907" w:rsidRPr="00D935E5">
        <w:rPr>
          <w:noProof/>
          <w:color w:val="auto"/>
          <w:sz w:val="32"/>
          <w:szCs w:val="32"/>
        </w:rPr>
        <w:fldChar w:fldCharType="separate"/>
      </w:r>
      <w:r w:rsidR="00D935E5">
        <w:rPr>
          <w:noProof/>
          <w:color w:val="auto"/>
          <w:sz w:val="32"/>
          <w:szCs w:val="32"/>
        </w:rPr>
        <w:t>12</w:t>
      </w:r>
      <w:r w:rsidR="002A0907" w:rsidRPr="00D935E5">
        <w:rPr>
          <w:noProof/>
          <w:color w:val="auto"/>
          <w:sz w:val="32"/>
          <w:szCs w:val="32"/>
        </w:rPr>
        <w:fldChar w:fldCharType="end"/>
      </w:r>
    </w:p>
    <w:p w:rsidR="002A0907" w:rsidRPr="00D935E5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6</w:t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. Методика анализа деятельности  членов Ассоциации</w:t>
      </w:r>
      <w:r w:rsidR="002A0907" w:rsidRPr="00D935E5">
        <w:rPr>
          <w:noProof/>
          <w:color w:val="auto"/>
          <w:sz w:val="32"/>
          <w:szCs w:val="32"/>
        </w:rPr>
        <w:tab/>
      </w:r>
      <w:r w:rsidR="002A0907" w:rsidRPr="00D935E5">
        <w:rPr>
          <w:noProof/>
          <w:color w:val="auto"/>
          <w:sz w:val="32"/>
          <w:szCs w:val="32"/>
        </w:rPr>
        <w:fldChar w:fldCharType="begin"/>
      </w:r>
      <w:r w:rsidR="002A0907" w:rsidRPr="00D935E5">
        <w:rPr>
          <w:noProof/>
          <w:color w:val="auto"/>
          <w:sz w:val="32"/>
          <w:szCs w:val="32"/>
        </w:rPr>
        <w:instrText xml:space="preserve"> PAGEREF _Toc508811105 \h </w:instrText>
      </w:r>
      <w:r w:rsidR="002A0907" w:rsidRPr="00D935E5">
        <w:rPr>
          <w:noProof/>
          <w:color w:val="auto"/>
          <w:sz w:val="32"/>
          <w:szCs w:val="32"/>
        </w:rPr>
      </w:r>
      <w:r w:rsidR="002A0907" w:rsidRPr="00D935E5">
        <w:rPr>
          <w:noProof/>
          <w:color w:val="auto"/>
          <w:sz w:val="32"/>
          <w:szCs w:val="32"/>
        </w:rPr>
        <w:fldChar w:fldCharType="separate"/>
      </w:r>
      <w:r w:rsidR="00D935E5">
        <w:rPr>
          <w:noProof/>
          <w:color w:val="auto"/>
          <w:sz w:val="32"/>
          <w:szCs w:val="32"/>
        </w:rPr>
        <w:t>14</w:t>
      </w:r>
      <w:r w:rsidR="002A0907" w:rsidRPr="00D935E5">
        <w:rPr>
          <w:noProof/>
          <w:color w:val="auto"/>
          <w:sz w:val="32"/>
          <w:szCs w:val="32"/>
        </w:rPr>
        <w:fldChar w:fldCharType="end"/>
      </w:r>
    </w:p>
    <w:p w:rsidR="002A0907" w:rsidRPr="00D935E5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7</w:t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D935E5">
        <w:rPr>
          <w:noProof/>
          <w:color w:val="auto"/>
          <w:sz w:val="32"/>
          <w:szCs w:val="32"/>
        </w:rPr>
        <w:tab/>
      </w:r>
      <w:r w:rsidR="00634B68" w:rsidRPr="00D935E5">
        <w:rPr>
          <w:noProof/>
          <w:color w:val="auto"/>
          <w:sz w:val="32"/>
          <w:szCs w:val="32"/>
        </w:rPr>
        <w:t>14</w:t>
      </w:r>
    </w:p>
    <w:p w:rsidR="002A0907" w:rsidRPr="00D935E5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8</w:t>
      </w:r>
      <w:r w:rsidR="002A0907"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. Заключительные положения</w:t>
      </w:r>
      <w:r w:rsidR="002A0907" w:rsidRPr="00D935E5">
        <w:rPr>
          <w:noProof/>
          <w:color w:val="auto"/>
          <w:sz w:val="32"/>
          <w:szCs w:val="32"/>
        </w:rPr>
        <w:tab/>
      </w:r>
      <w:r w:rsidR="00634B68" w:rsidRPr="00D935E5">
        <w:rPr>
          <w:noProof/>
          <w:color w:val="auto"/>
          <w:sz w:val="32"/>
          <w:szCs w:val="32"/>
        </w:rPr>
        <w:t>15</w:t>
      </w:r>
    </w:p>
    <w:p w:rsidR="002A0907" w:rsidRPr="00D935E5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D935E5">
        <w:rPr>
          <w:rFonts w:ascii="Times New Roman" w:hAnsi="Times New Roman" w:cs="Times New Roman"/>
          <w:noProof/>
          <w:color w:val="auto"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D935E5">
        <w:rPr>
          <w:noProof/>
          <w:color w:val="auto"/>
          <w:sz w:val="32"/>
          <w:szCs w:val="32"/>
        </w:rPr>
        <w:tab/>
      </w:r>
      <w:r w:rsidR="00634B68" w:rsidRPr="00D935E5">
        <w:rPr>
          <w:noProof/>
          <w:color w:val="auto"/>
          <w:sz w:val="32"/>
          <w:szCs w:val="32"/>
        </w:rPr>
        <w:t>17</w:t>
      </w:r>
    </w:p>
    <w:p w:rsidR="00C13212" w:rsidRPr="00D935E5" w:rsidRDefault="00B21FD2" w:rsidP="00C14E65">
      <w:pPr>
        <w:spacing w:after="200" w:line="360" w:lineRule="auto"/>
        <w:rPr>
          <w:color w:val="auto"/>
        </w:rPr>
      </w:pPr>
      <w:r w:rsidRPr="00D935E5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hyperlink r:id="rId9" w:anchor="_Toc459715634"/>
    </w:p>
    <w:p w:rsidR="00C13212" w:rsidRPr="00D935E5" w:rsidRDefault="00336735">
      <w:pPr>
        <w:spacing w:after="200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13212" w:rsidRPr="00D935E5" w:rsidRDefault="00C13212">
      <w:pPr>
        <w:spacing w:after="200"/>
        <w:jc w:val="center"/>
        <w:rPr>
          <w:color w:val="auto"/>
        </w:rPr>
      </w:pPr>
    </w:p>
    <w:p w:rsidR="00C13212" w:rsidRPr="00D935E5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0" w:name="_Toc508811099"/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Область применения</w:t>
      </w:r>
      <w:bookmarkEnd w:id="0"/>
    </w:p>
    <w:p w:rsidR="00C13212" w:rsidRPr="00D935E5" w:rsidRDefault="00336735" w:rsidP="00EF3F0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оссийской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35393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едерации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строительства и жилищно-коммунального хозяйства российской федерации от 10 апреля 2017 г. № 700/</w:t>
      </w:r>
      <w:proofErr w:type="spellStart"/>
      <w:proofErr w:type="gramStart"/>
      <w:r w:rsidR="00EF3F0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EF3F0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договоров», иных нормативных правовых актов Российской Федерации, а также требований внутренних документов Ассоциации и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</w:t>
      </w:r>
      <w:proofErr w:type="gramEnd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6CF0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саморегулируемой организации </w:t>
      </w:r>
      <w:r w:rsidR="00727C1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8D1AB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Объединение строительных организаций среднего и малого бизнеса</w:t>
      </w:r>
      <w:r w:rsidR="00BD218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27C1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="00B5038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D1AB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038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C13212" w:rsidRPr="00D935E5" w:rsidRDefault="0033673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Положение устанавливает порядок осуществления анализа </w:t>
      </w:r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Ассоциацией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33673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</w:t>
      </w:r>
      <w:r w:rsidR="00CD5BD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осуществления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функций </w:t>
      </w:r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508811101"/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Термины и определения</w:t>
      </w:r>
      <w:bookmarkEnd w:id="1"/>
    </w:p>
    <w:p w:rsidR="00C13212" w:rsidRPr="00D935E5" w:rsidRDefault="00336735" w:rsidP="00CF0D2B">
      <w:pPr>
        <w:spacing w:after="200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Pr="00D935E5" w:rsidRDefault="004E3841" w:rsidP="006407F2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деятельности членов </w:t>
      </w:r>
      <w:r w:rsidR="00B10648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proofErr w:type="gramEnd"/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представляемой ими информации</w:t>
      </w:r>
      <w:r w:rsidR="00D446E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3F6DA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основе </w:t>
      </w:r>
      <w:r w:rsidR="00D446E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 из иных источников достоверной информации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F0D2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договор строительного подряда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договор о строительстве, реконструкции, капитальном ремонте</w:t>
      </w:r>
      <w:r w:rsidR="00CE3CB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сносе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информационно-телекоммуникационная сеть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D935E5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информация о деятельности членов </w:t>
      </w:r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представляемые членами </w:t>
      </w:r>
      <w:r w:rsidR="00B106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 об их деятельности</w:t>
      </w:r>
      <w:r w:rsidR="00A1734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сведения из иных источников достоверной информации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.6.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информация, составляющая коммерческую тайну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D935E5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C04F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.7. </w:t>
      </w:r>
      <w:proofErr w:type="gramStart"/>
      <w:r w:rsidR="006C04FB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Конкурентные способы заключения договоров</w:t>
      </w:r>
      <w:r w:rsidR="006C04F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="006C04F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соответствующих договоров являются обязательными </w:t>
      </w:r>
    </w:p>
    <w:p w:rsidR="00C13212" w:rsidRPr="00D935E5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C04F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конфиденциальная информация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12DD6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12DD6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личный кабинет члена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взаимодействии с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6B19D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методика анализа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обладатель конфиденциальной информации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обработка персональных данных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оператор </w:t>
      </w:r>
      <w:r w:rsidR="00A87F27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персональных данных</w:t>
      </w:r>
      <w:r w:rsidR="00A87F2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D935E5" w:rsidRDefault="004E3841" w:rsidP="00A92554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407F2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отчет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члена </w:t>
      </w:r>
      <w:r w:rsidR="00E83E38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 – членов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предоставляемой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целью анализа и обобщения по утвержденн</w:t>
      </w:r>
      <w:r w:rsidR="00031F8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настоящим Положением форм</w:t>
      </w:r>
      <w:r w:rsidR="00A9255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отчет </w:t>
      </w:r>
      <w:r w:rsidR="00E83E38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деятельности членов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персональные данные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D935E5" w:rsidRDefault="004E3841" w:rsidP="006407F2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предоставление информации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органа или лица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4E3841" w:rsidP="006C60E7">
      <w:pPr>
        <w:spacing w:line="360" w:lineRule="auto"/>
        <w:ind w:firstLine="700"/>
        <w:jc w:val="both"/>
        <w:rPr>
          <w:color w:val="auto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A0BC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6407F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предоставление конфиденциальной информации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саморегулируемой организации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выполнения их функций;</w:t>
      </w:r>
      <w:proofErr w:type="gramEnd"/>
    </w:p>
    <w:p w:rsidR="002421D6" w:rsidRPr="00D935E5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2DD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36EF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EA1D3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21D6" w:rsidRPr="00D935E5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член </w:t>
      </w:r>
      <w:r w:rsidR="00E83E38" w:rsidRPr="00D935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2421D6" w:rsidRPr="00D935E5">
        <w:rPr>
          <w:rFonts w:ascii="Times New Roman" w:eastAsia="Times New Roman" w:hAnsi="Times New Roman"/>
          <w:color w:val="auto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2421D6" w:rsidRPr="00D935E5">
        <w:rPr>
          <w:rFonts w:ascii="Times New Roman" w:eastAsia="Times New Roman" w:hAnsi="Times New Roman"/>
          <w:color w:val="auto"/>
          <w:sz w:val="28"/>
          <w:szCs w:val="28"/>
        </w:rPr>
        <w:t xml:space="preserve">, сведения о котором внесены в реестр членов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421D6" w:rsidRPr="00D935E5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536EF7" w:rsidRPr="00D935E5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13212" w:rsidRPr="00D935E5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508811102"/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Общие положения</w:t>
      </w:r>
      <w:bookmarkEnd w:id="2"/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C795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</w:t>
      </w:r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обобщенный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 деятельности своих членов на основании </w:t>
      </w:r>
      <w:r w:rsidR="00A9255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B1521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</w:t>
      </w:r>
      <w:r w:rsidR="00B1521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D5BD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4E38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C795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Отче</w:t>
      </w:r>
      <w:r w:rsidR="00B1521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предусмотренном настоящим Положением.</w:t>
      </w:r>
    </w:p>
    <w:p w:rsidR="00322285" w:rsidRPr="00D935E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C795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</w:t>
      </w:r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F5C7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E50E9" w:rsidRPr="00D935E5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C04F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proofErr w:type="gramEnd"/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Pr="00D935E5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3.5.</w:t>
      </w:r>
      <w:r w:rsidR="00493F7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(получение доступа к личному кабинету) </w:t>
      </w:r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Национальные объединения саморегулируемых организаций.</w:t>
      </w:r>
      <w:r w:rsidR="00493F7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3" w:name="_Toc508811103"/>
    </w:p>
    <w:p w:rsidR="00C13212" w:rsidRPr="00D935E5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4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предоставления отчетов 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членами </w:t>
      </w:r>
      <w:r w:rsidR="00531AAB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  <w:bookmarkEnd w:id="3"/>
    </w:p>
    <w:p w:rsidR="00F253AD" w:rsidRPr="00D935E5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E5670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3F7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93F7E" w:rsidRPr="00D935E5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формами предоставления информации членами Ассоциации являются (далее – Формы предоставления информации):</w:t>
      </w:r>
    </w:p>
    <w:p w:rsidR="00493F7E" w:rsidRPr="00D935E5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о деятельности</w:t>
      </w:r>
      <w:r w:rsidR="006A202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№1)</w:t>
      </w:r>
    </w:p>
    <w:p w:rsidR="00524BC0" w:rsidRPr="00D935E5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Иные формы установленные </w:t>
      </w:r>
      <w:r w:rsidR="00634B6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коллегиального органа управления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такие как: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системе контроля качества работ и охране труда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D935E5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наличии строительных машин, транспортных средств</w:t>
      </w:r>
    </w:p>
    <w:p w:rsidR="00524BC0" w:rsidRPr="00D935E5" w:rsidRDefault="00524BC0" w:rsidP="00524BC0">
      <w:pPr>
        <w:pStyle w:val="aff"/>
        <w:numPr>
          <w:ilvl w:val="0"/>
          <w:numId w:val="6"/>
        </w:numPr>
        <w:rPr>
          <w:color w:val="auto"/>
          <w:sz w:val="24"/>
          <w:szCs w:val="24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ьности члена).</w:t>
      </w:r>
    </w:p>
    <w:p w:rsidR="00C13212" w:rsidRPr="00D935E5" w:rsidRDefault="00C13212" w:rsidP="00524BC0">
      <w:pPr>
        <w:spacing w:line="360" w:lineRule="auto"/>
        <w:jc w:val="both"/>
        <w:rPr>
          <w:color w:val="auto"/>
        </w:rPr>
      </w:pPr>
    </w:p>
    <w:p w:rsidR="00603A37" w:rsidRPr="00D935E5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4.2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1359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DC367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лены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03A3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предоставить 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524BC0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="00524BC0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304DC" w:rsidRPr="00D935E5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4.3</w:t>
      </w:r>
      <w:r w:rsidR="004304DC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 запросе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4304DC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сведений в рамках оперативного (ситуационного) анализа</w:t>
      </w:r>
      <w:r w:rsidR="00B0103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члены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B0103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представить</w:t>
      </w:r>
      <w:r w:rsidR="002347E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рабочих дней со дня </w:t>
      </w:r>
      <w:r w:rsidR="005D688C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указанного запроса.</w:t>
      </w:r>
    </w:p>
    <w:p w:rsidR="00C13212" w:rsidRPr="00D935E5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4.4</w:t>
      </w:r>
      <w:r w:rsidR="00786CA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применяться электронный способ </w:t>
      </w:r>
      <w:r w:rsidR="0046096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подачи </w:t>
      </w:r>
      <w:r w:rsidR="00A9255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6096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тчетов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</w:t>
      </w:r>
      <w:r w:rsidR="00016F2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с использованием системы личного кабинета члена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</w:t>
      </w:r>
      <w:r w:rsidR="004F3A6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могут быть направлены 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4F3A6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A6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предоставления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 носителе.</w:t>
      </w:r>
      <w:r w:rsidR="009E7BE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60967" w:rsidRPr="00D935E5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C52E3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предоставлять информацию и документы членам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 члена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83EA9" w:rsidRPr="00D935E5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4.5</w:t>
      </w:r>
      <w:r w:rsidR="00283EA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283EA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3EA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283EA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proofErr w:type="gramEnd"/>
      <w:r w:rsidR="00283EA9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отчетным</w:t>
      </w:r>
    </w:p>
    <w:p w:rsidR="00531AAB" w:rsidRPr="00D935E5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4.6</w:t>
      </w:r>
      <w:r w:rsidR="00531AA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31AAB" w:rsidRPr="00D935E5">
        <w:rPr>
          <w:color w:val="auto"/>
        </w:rPr>
        <w:t xml:space="preserve"> </w:t>
      </w:r>
      <w:r w:rsidR="00531AA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</w:t>
      </w:r>
      <w:proofErr w:type="gramStart"/>
      <w:r w:rsidR="00531AA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определения фактического совокупного размера обязательств члена Ассоциации</w:t>
      </w:r>
      <w:proofErr w:type="gramEnd"/>
      <w:r w:rsidR="00531AA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договорам используется сумма цен по всем таким договорам, действующим на дату ее определения.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должно содержать: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сведения о являющемся членом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  <w:proofErr w:type="gramEnd"/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сведения о фактическом совокупном размере обязательств по договорам по состоянию на 1 января отчетного года; 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4E38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 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сторонами</w:t>
      </w:r>
      <w:proofErr w:type="gramEnd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договором, до приемки заказчиком результата работы, в течение отчетного года; 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д) сведения о фактическом совокупном размере обязательств по всем договорам, которые заключены членом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</w:t>
      </w:r>
      <w:r w:rsidR="00B85A12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bookmarkStart w:id="4" w:name="_GoBack"/>
      <w:bookmarkEnd w:id="4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proofErr w:type="gramEnd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представляется членом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непосредственно в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Pr="00D935E5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представления уведомления непосредственно в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D935E5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4.7</w:t>
      </w:r>
      <w:r w:rsidR="00531AA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 При определении фактического совокупного размера обязательств учитываются обязательства по договорам в рамках действующего законодательства,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D935E5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Федерального закона от 5 апреля 2013 г. № 44-ФЗ «О контрактной системе в сфере закупок товаров, работ, услуг для обеспечения 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</w:t>
      </w:r>
      <w:proofErr w:type="gramEnd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нужд»;</w:t>
      </w:r>
    </w:p>
    <w:p w:rsidR="00531AAB" w:rsidRPr="00D935E5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Федерального закона от 18 июля 2011 г. № 223-ФЗ «О закупках товаров, работ, услуг отдельными видами юридических лиц»;</w:t>
      </w:r>
    </w:p>
    <w:p w:rsidR="00531AAB" w:rsidRPr="00D935E5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C13212" w:rsidRPr="00D935E5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508811104"/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7503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используемой для анализа деятельности членов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7503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531AAB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  <w:bookmarkEnd w:id="5"/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34B68" w:rsidRPr="00D935E5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7752D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курьера,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почтовым отправлением, электронной почтой</w:t>
      </w:r>
      <w:r w:rsidR="00AB172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же с использованием системы личного кабинета члена Ассоциации на официальном сайте Ассоциации</w:t>
      </w:r>
      <w:r w:rsidR="00634B6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E94255" w:rsidP="00AF7503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7752D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информации осуществляется в соответствии </w:t>
      </w:r>
      <w:r w:rsidR="00AF750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  <w:r w:rsidR="00C36D9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E94255" w:rsidP="000F225C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5.3</w:t>
      </w:r>
      <w:r w:rsidR="00AA25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имущественного ущерба членам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25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их работникам 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25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самой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Pr="00D935E5" w:rsidRDefault="00E94255" w:rsidP="00AA25F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5.4</w:t>
      </w:r>
      <w:r w:rsidR="00AA25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подтверждения соблюдения членом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требований к членству 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</w:t>
      </w:r>
      <w:r w:rsidR="00AA25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наличия необходимых специалистов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A25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оператора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ивидуального предпринимателя) и юридического лица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E9425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5.5</w:t>
      </w:r>
      <w:r w:rsidR="004A575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освобождена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от обязанности предостав</w:t>
      </w:r>
      <w:r w:rsidR="0005129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лять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и получать согласие от субъекта персональных данных</w:t>
      </w:r>
      <w:r w:rsidR="008628B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обработку таких данных</w:t>
      </w:r>
      <w:r w:rsidR="0005129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628B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3212" w:rsidRPr="00D935E5" w:rsidRDefault="00E94255" w:rsidP="0024414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5.6</w:t>
      </w:r>
      <w:r w:rsidR="001170E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Pr="00D935E5" w:rsidRDefault="00336735" w:rsidP="00244145">
      <w:pPr>
        <w:spacing w:line="360" w:lineRule="auto"/>
        <w:ind w:firstLine="700"/>
        <w:jc w:val="both"/>
        <w:rPr>
          <w:color w:val="auto"/>
        </w:rPr>
      </w:pP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- фамилия, имя, отчество работника, фамилия, имя, отчество,</w:t>
      </w:r>
      <w:r w:rsidR="001170E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жительства, дата и место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D935E5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наименование должности работника с указанием </w:t>
      </w:r>
      <w:r w:rsidR="001170E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работы</w:t>
      </w:r>
      <w:r w:rsidR="002133D4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(основное место работы или работа по совместительству)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- наименование специальности профессионального образования работника</w:t>
      </w:r>
      <w:r w:rsidR="00AA37F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иные </w:t>
      </w:r>
      <w:r w:rsidR="004671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сведения, содержащиеся в документах об образовании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336735" w:rsidP="0024414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0A4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96A9D" w:rsidRPr="00D935E5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трудовом стаже работника по специальности</w:t>
      </w:r>
      <w:r w:rsidR="00596A9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3212" w:rsidRPr="00D935E5" w:rsidRDefault="00596A9D" w:rsidP="0024414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свидетельствах о квалификации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кадровых документах.</w:t>
      </w:r>
    </w:p>
    <w:p w:rsidR="00C13212" w:rsidRPr="00D935E5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5.7</w:t>
      </w:r>
      <w:r w:rsidR="003B4F9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F9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Отчеты члена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B4F9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432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3B4F9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входя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в состав дела члена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79432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 подлежат бессрочному сроку хранения.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Полученная информация </w:t>
      </w:r>
      <w:r w:rsidR="0079432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обобщенном виде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хранится в составе электро</w:t>
      </w:r>
      <w:r w:rsidR="006B3AD7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нной базы данных </w:t>
      </w:r>
      <w:r w:rsidR="00E83E38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79432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508811105"/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Методика анализа деятельности </w:t>
      </w:r>
      <w:r w:rsidR="007752DA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членов </w:t>
      </w:r>
      <w:r w:rsidR="00531AAB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  <w:bookmarkEnd w:id="6"/>
    </w:p>
    <w:p w:rsidR="00C13212" w:rsidRPr="00D935E5" w:rsidRDefault="00E9425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F428C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анализе используются традиционные способы обработки </w:t>
      </w:r>
      <w:r w:rsidR="00360320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и изучения информации (сравнение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Pr="00D935E5" w:rsidRDefault="00E9425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F428C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целях</w:t>
      </w:r>
      <w:proofErr w:type="gramEnd"/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D935E5" w:rsidRDefault="00E94255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6.3</w:t>
      </w:r>
      <w:r w:rsidR="00F428C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D935E5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508811106"/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30EF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Результаты анализа деятельности членов </w:t>
      </w:r>
      <w:r w:rsidR="00531AAB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  <w:r w:rsidR="007E30EF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их применение</w:t>
      </w:r>
      <w:bookmarkEnd w:id="7"/>
    </w:p>
    <w:p w:rsidR="00C13212" w:rsidRPr="00D935E5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</w:t>
      </w:r>
      <w:r w:rsidR="008D06F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обобщенный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 деятельности членов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461B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электронном виде, с помощью электронной базы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E94255" w:rsidP="00C21206">
      <w:pPr>
        <w:spacing w:line="360" w:lineRule="auto"/>
        <w:ind w:firstLine="86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64F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окончани</w:t>
      </w:r>
      <w:r w:rsidR="00C2120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календарного года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Pr="00D935E5" w:rsidRDefault="00E94255">
      <w:pPr>
        <w:spacing w:line="360" w:lineRule="auto"/>
        <w:ind w:firstLine="86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64F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обобщенного анализа деятельности членов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открытыми данными.</w:t>
      </w:r>
      <w:r w:rsidR="008D06FE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Данный анализ не размещается на официальном сайте Ассоциации в сети «Интернет».</w:t>
      </w:r>
    </w:p>
    <w:p w:rsidR="00C13212" w:rsidRPr="00D935E5" w:rsidRDefault="00E94255">
      <w:pPr>
        <w:spacing w:line="360" w:lineRule="auto"/>
        <w:ind w:firstLine="86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64F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C5652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64F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сравнительного анализа деятельности членов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E94255">
      <w:pPr>
        <w:spacing w:line="360" w:lineRule="auto"/>
        <w:ind w:firstLine="86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7.5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proofErr w:type="gramEnd"/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212" w:rsidRPr="00D935E5" w:rsidRDefault="00E94255" w:rsidP="00264F41">
      <w:pPr>
        <w:spacing w:line="360" w:lineRule="auto"/>
        <w:ind w:firstLine="700"/>
        <w:jc w:val="both"/>
        <w:rPr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7.6</w:t>
      </w:r>
      <w:r w:rsidR="00264F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 Отчет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5D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</w:t>
      </w:r>
      <w:r w:rsidR="00B05D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ова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B05DF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ормации и статистического учета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E3841" w:rsidRPr="00D935E5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7.7</w:t>
      </w:r>
      <w:r w:rsidR="00336735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 Результаты анализа могут применять в целях оцен</w:t>
      </w:r>
      <w:r w:rsidR="001D070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 деловой репутации члена </w:t>
      </w:r>
      <w:r w:rsidR="00980676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D070A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8" w:name="_Toc508811107"/>
    </w:p>
    <w:p w:rsidR="00C13212" w:rsidRPr="00D935E5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336735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30EF" w:rsidRPr="00D935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Заключительные положения</w:t>
      </w:r>
      <w:bookmarkEnd w:id="8"/>
    </w:p>
    <w:p w:rsidR="00634B68" w:rsidRPr="00D935E5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D935E5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8.2. Со дня вступления в силу настоящего Положения, положение «О </w:t>
      </w: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</w:t>
      </w:r>
      <w:proofErr w:type="gramEnd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саморегулируемой организацией Ассоциацией «</w:t>
      </w:r>
      <w:r w:rsidR="008D1AB3"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Объединение строительных организаций среднего и малого бизнеса</w:t>
      </w: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» анализа деятельности своих членов на основании информации, представляемой ими в форме отчетов» утвержденное ранее, признается утратившим силу.</w:t>
      </w:r>
    </w:p>
    <w:p w:rsidR="00634B68" w:rsidRPr="00D935E5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8.3. Настоящее Положение подлежит размещению на официальном сайте Ассоциации в сети «Интернет».</w:t>
      </w:r>
    </w:p>
    <w:p w:rsidR="00634B68" w:rsidRPr="00D935E5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8.4. </w:t>
      </w:r>
      <w:proofErr w:type="gramStart"/>
      <w:r w:rsidRPr="00D935E5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1E070D" w:rsidRPr="00D935E5" w:rsidRDefault="00B04F97" w:rsidP="00476D30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935E5">
        <w:rPr>
          <w:color w:val="auto"/>
        </w:rPr>
        <w:br w:type="page"/>
      </w:r>
      <w:bookmarkStart w:id="9" w:name="_Toc508811108"/>
      <w:r w:rsidR="00C14E65" w:rsidRPr="00D935E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</w:t>
      </w:r>
      <w:r w:rsidR="00336735" w:rsidRPr="00D935E5">
        <w:rPr>
          <w:rFonts w:ascii="Times New Roman" w:hAnsi="Times New Roman" w:cs="Times New Roman"/>
          <w:color w:val="auto"/>
          <w:sz w:val="28"/>
          <w:szCs w:val="28"/>
        </w:rPr>
        <w:t xml:space="preserve">ложение </w:t>
      </w:r>
      <w:r w:rsidR="001E070D" w:rsidRPr="00D935E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D2D99" w:rsidRPr="00D93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387" w:rsidRPr="00D935E5">
        <w:rPr>
          <w:rFonts w:ascii="Times New Roman" w:hAnsi="Times New Roman" w:cs="Times New Roman"/>
          <w:color w:val="auto"/>
          <w:sz w:val="28"/>
          <w:szCs w:val="28"/>
        </w:rPr>
        <w:t>к П</w:t>
      </w:r>
      <w:r w:rsidR="001E070D" w:rsidRPr="00D935E5">
        <w:rPr>
          <w:rFonts w:ascii="Times New Roman" w:hAnsi="Times New Roman" w:cs="Times New Roman"/>
          <w:color w:val="auto"/>
          <w:sz w:val="28"/>
          <w:szCs w:val="28"/>
        </w:rPr>
        <w:t>оложению</w:t>
      </w:r>
      <w:r w:rsidR="004D2D99" w:rsidRPr="00D93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70D" w:rsidRPr="00D935E5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</w:t>
      </w:r>
      <w:bookmarkEnd w:id="9"/>
      <w:r w:rsidR="004D2D99" w:rsidRPr="00D935E5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организацией Ассоциацией «Объединение строительных организаций среднего и малого бизнеса» анализа деятельности своих членов на основании информации, представляемой ими в форме отчетов</w:t>
      </w:r>
    </w:p>
    <w:p w:rsidR="00C13212" w:rsidRPr="00D935E5" w:rsidRDefault="0033673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935E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30304" w:rsidRPr="00D935E5" w:rsidRDefault="0033030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Отчет о деятельности члена </w:t>
      </w:r>
      <w:r w:rsidR="00531AAB"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Ассоциации</w:t>
      </w:r>
    </w:p>
    <w:p w:rsidR="005D3E68" w:rsidRPr="00D935E5" w:rsidRDefault="005D3E68">
      <w:pPr>
        <w:jc w:val="center"/>
        <w:rPr>
          <w:b/>
          <w:bCs/>
          <w:color w:val="auto"/>
          <w:sz w:val="28"/>
          <w:szCs w:val="28"/>
        </w:rPr>
      </w:pPr>
      <w:r w:rsidRPr="00D935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5D3E68" w:rsidRPr="00D935E5" w:rsidRDefault="005D3E68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D2D99" w:rsidRPr="00D935E5" w:rsidRDefault="004D2D99" w:rsidP="004D2D99">
      <w:pPr>
        <w:spacing w:line="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D2D99" w:rsidRPr="004D2D99" w:rsidRDefault="004D2D99" w:rsidP="004D2D99">
      <w:pPr>
        <w:spacing w:line="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75"/>
        <w:gridCol w:w="1785"/>
        <w:gridCol w:w="1280"/>
        <w:gridCol w:w="2901"/>
      </w:tblGrid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D2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D2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сведений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</w:t>
            </w:r>
          </w:p>
        </w:tc>
      </w:tr>
      <w:tr w:rsidR="00D935E5" w:rsidRPr="00D935E5" w:rsidTr="0031590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Фактический адрес, 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представительства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Должность, 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</w:p>
          <w:p w:rsidR="004D2D99" w:rsidRPr="004D2D99" w:rsidRDefault="004D2D99" w:rsidP="004D2D99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руководителя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Сведения об основном и дополнительных видах деятельности</w:t>
            </w: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4D2D99" w:rsidRPr="004D2D99" w:rsidRDefault="004D2D99" w:rsidP="004D2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4D2D99" w:rsidRPr="004D2D99" w:rsidRDefault="004D2D99" w:rsidP="004D2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4D2D99" w:rsidRPr="004D2D99" w:rsidRDefault="004D2D99" w:rsidP="004D2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4D2D99" w:rsidRPr="004D2D99" w:rsidRDefault="004D2D99" w:rsidP="004D2D9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Организация, осуществляющая только снос объектов капитального строительства</w:t>
            </w:r>
          </w:p>
        </w:tc>
      </w:tr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объектов участвует организация:</w:t>
            </w:r>
            <w:r w:rsidRPr="004D2D9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2D99" w:rsidRPr="004D2D99" w:rsidRDefault="004D2D99" w:rsidP="004D2D99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Жильё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многоквартирные дома (МКД)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индивидуальное жилищное строительство (ИЖС)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коммунального хозяйства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Социальные объекты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школы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детские сады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поликлиники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больницы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Гидротехнические сооружения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нефтяной и газовой промышленности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Промышленные объекты </w:t>
            </w:r>
            <w:r w:rsidRPr="004D2D9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 какие)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</w:p>
          <w:p w:rsidR="004D2D99" w:rsidRPr="004D2D99" w:rsidRDefault="004D2D99" w:rsidP="004D2D99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  <w:r w:rsidRPr="004D2D99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   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Линейные объекты</w:t>
            </w:r>
          </w:p>
          <w:p w:rsidR="004D2D99" w:rsidRPr="004D2D99" w:rsidRDefault="004D2D99" w:rsidP="004D2D99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автодороги</w:t>
            </w:r>
          </w:p>
          <w:p w:rsidR="004D2D99" w:rsidRPr="004D2D99" w:rsidRDefault="004D2D99" w:rsidP="004D2D99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нефтепроводы</w:t>
            </w:r>
          </w:p>
          <w:p w:rsidR="004D2D99" w:rsidRPr="004D2D99" w:rsidRDefault="004D2D99" w:rsidP="004D2D99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газопроводы</w:t>
            </w:r>
          </w:p>
          <w:p w:rsidR="004D2D99" w:rsidRPr="004D2D99" w:rsidRDefault="004D2D99" w:rsidP="004D2D99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электрические сети</w:t>
            </w:r>
          </w:p>
          <w:p w:rsidR="004D2D99" w:rsidRPr="004D2D99" w:rsidRDefault="004D2D99" w:rsidP="004D2D99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 сети связи</w:t>
            </w:r>
          </w:p>
          <w:p w:rsidR="004D2D99" w:rsidRPr="004D2D99" w:rsidRDefault="004D2D99" w:rsidP="004D2D99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Коммерческая недвижимость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8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Деревянное домостроение </w:t>
            </w:r>
          </w:p>
          <w:p w:rsidR="004D2D99" w:rsidRPr="004D2D99" w:rsidRDefault="004D2D99" w:rsidP="004D2D99">
            <w:pPr>
              <w:numPr>
                <w:ilvl w:val="0"/>
                <w:numId w:val="3"/>
              </w:numPr>
              <w:ind w:left="479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Иные объекты </w:t>
            </w:r>
            <w:r w:rsidRPr="004D2D9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</w:t>
            </w:r>
            <w:r w:rsidRPr="004D2D99">
              <w:rPr>
                <w:color w:val="auto"/>
              </w:rPr>
              <w:t xml:space="preserve"> </w:t>
            </w:r>
            <w:r w:rsidRPr="004D2D9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какие)</w:t>
            </w: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</w:t>
            </w:r>
          </w:p>
        </w:tc>
      </w:tr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собственного производства</w:t>
            </w: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4D2D99" w:rsidRPr="004D2D99" w:rsidRDefault="004D2D99" w:rsidP="004D2D99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2D99">
              <w:rPr>
                <w:color w:val="auto"/>
              </w:rPr>
              <w:t xml:space="preserve"> </w:t>
            </w:r>
            <w:proofErr w:type="spellStart"/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домокомплектов</w:t>
            </w:r>
            <w:proofErr w:type="spellEnd"/>
          </w:p>
          <w:p w:rsidR="004D2D99" w:rsidRPr="004D2D99" w:rsidRDefault="004D2D99" w:rsidP="004D2D99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стройматериалов</w:t>
            </w:r>
          </w:p>
          <w:p w:rsidR="004D2D99" w:rsidRPr="004D2D99" w:rsidRDefault="004D2D99" w:rsidP="004D2D99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2D99">
              <w:rPr>
                <w:color w:val="auto"/>
              </w:rPr>
              <w:t xml:space="preserve"> </w:t>
            </w: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</w:t>
            </w:r>
          </w:p>
          <w:p w:rsidR="004D2D99" w:rsidRPr="004D2D99" w:rsidRDefault="004D2D99" w:rsidP="004D2D99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2D99">
              <w:rPr>
                <w:color w:val="auto"/>
              </w:rPr>
              <w:t xml:space="preserve"> </w:t>
            </w: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комплектующих</w:t>
            </w:r>
          </w:p>
          <w:p w:rsidR="004D2D99" w:rsidRPr="004D2D99" w:rsidRDefault="004D2D99" w:rsidP="004D2D99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4D2D99" w:rsidRPr="004D2D99" w:rsidRDefault="004D2D99" w:rsidP="004D2D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другое указать</w:t>
            </w:r>
          </w:p>
          <w:p w:rsidR="004D2D99" w:rsidRPr="004D2D99" w:rsidRDefault="004D2D99" w:rsidP="004D2D99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собственной лаборатории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по строительству в ином субъекте РФ, отличном от места регистрации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4D2D99" w:rsidRPr="004D2D99" w:rsidRDefault="004D2D99" w:rsidP="004D2D99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_____________________</w:t>
            </w:r>
          </w:p>
          <w:p w:rsidR="004D2D99" w:rsidRPr="004D2D99" w:rsidRDefault="004D2D99" w:rsidP="004D2D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указать регион при наличии</w:t>
            </w:r>
          </w:p>
          <w:p w:rsidR="004D2D99" w:rsidRPr="004D2D99" w:rsidRDefault="004D2D99" w:rsidP="004D2D99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конкурентных способах заключения договоров строительного подряда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завершенных объектов по государственным заказам 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отчетный год)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Сведения об охране труда</w:t>
            </w: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ответственного лица за охрану труда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Служба охраны труда </w:t>
            </w:r>
          </w:p>
          <w:p w:rsidR="004D2D99" w:rsidRPr="004D2D99" w:rsidRDefault="004D2D99" w:rsidP="004D2D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Штатный сотрудник   </w:t>
            </w:r>
          </w:p>
          <w:p w:rsidR="004D2D99" w:rsidRPr="004D2D99" w:rsidRDefault="004D2D99" w:rsidP="004D2D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Совместитель  </w:t>
            </w:r>
          </w:p>
          <w:p w:rsidR="004D2D99" w:rsidRPr="004D2D99" w:rsidRDefault="004D2D99" w:rsidP="004D2D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2D9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Организация или ИП, оказывающие услуги в области охраны труда по договору  </w:t>
            </w:r>
          </w:p>
          <w:p w:rsidR="004D2D99" w:rsidRPr="004D2D99" w:rsidRDefault="004D2D99" w:rsidP="004D2D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Отсутствует  </w:t>
            </w:r>
          </w:p>
        </w:tc>
      </w:tr>
      <w:tr w:rsidR="00D935E5" w:rsidRPr="00D935E5" w:rsidTr="0031590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Случаи нарушения 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охраны труда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(указать количество)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1) Несчастные случаи  </w:t>
            </w:r>
          </w:p>
          <w:p w:rsidR="004D2D99" w:rsidRPr="004D2D99" w:rsidRDefault="004D2D99" w:rsidP="004D2D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2) Травматизм </w:t>
            </w:r>
          </w:p>
          <w:p w:rsidR="004D2D99" w:rsidRPr="004D2D99" w:rsidRDefault="004D2D99" w:rsidP="004D2D99">
            <w:pPr>
              <w:spacing w:before="60" w:after="60"/>
              <w:ind w:left="479" w:hanging="2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5E5" w:rsidRPr="00D935E5" w:rsidTr="0031590B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 Сведения о наличие лицензий</w:t>
            </w:r>
          </w:p>
        </w:tc>
      </w:tr>
      <w:tr w:rsidR="00D935E5" w:rsidRPr="00D935E5" w:rsidTr="0031590B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лицензий в области</w:t>
            </w:r>
          </w:p>
          <w:p w:rsidR="004D2D99" w:rsidRPr="004D2D99" w:rsidRDefault="004D2D99" w:rsidP="004D2D99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</w:t>
            </w:r>
            <w:r w:rsidRPr="004D2D99">
              <w:rPr>
                <w:color w:val="auto"/>
              </w:rPr>
              <w:t xml:space="preserve"> </w:t>
            </w:r>
            <w:r w:rsidRPr="004D2D9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соответствующие)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D99" w:rsidRPr="004D2D99" w:rsidRDefault="004D2D99" w:rsidP="004D2D99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объектов использования атомной энергии </w:t>
            </w:r>
          </w:p>
          <w:p w:rsidR="004D2D99" w:rsidRPr="004D2D99" w:rsidRDefault="004D2D99" w:rsidP="004D2D99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эксплуатации опасных объектов</w:t>
            </w:r>
          </w:p>
          <w:p w:rsidR="004D2D99" w:rsidRPr="004D2D99" w:rsidRDefault="004D2D99" w:rsidP="004D2D99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пожарной безопасности</w:t>
            </w:r>
          </w:p>
          <w:p w:rsidR="004D2D99" w:rsidRPr="004D2D99" w:rsidRDefault="004D2D99" w:rsidP="004D2D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4D2D9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сохранения объектов культурного наследия </w:t>
            </w:r>
          </w:p>
          <w:p w:rsidR="004D2D99" w:rsidRPr="004D2D99" w:rsidRDefault="004D2D99" w:rsidP="004D2D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4D2D9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управления многоквартирными домами (МКД) </w:t>
            </w:r>
          </w:p>
          <w:p w:rsidR="004D2D99" w:rsidRPr="004D2D99" w:rsidRDefault="004D2D99" w:rsidP="004D2D99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_____________________</w:t>
            </w:r>
          </w:p>
          <w:p w:rsidR="004D2D99" w:rsidRPr="004D2D99" w:rsidRDefault="004D2D99" w:rsidP="004D2D99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4D2D99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</w:t>
            </w:r>
            <w:r w:rsidRPr="004D2D99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другие  указать </w:t>
            </w:r>
          </w:p>
        </w:tc>
      </w:tr>
    </w:tbl>
    <w:p w:rsidR="004D2D99" w:rsidRPr="004D2D99" w:rsidRDefault="004D2D99" w:rsidP="004D2D9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2D99" w:rsidRPr="004D2D99" w:rsidRDefault="004D2D99" w:rsidP="004D2D9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D2D99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4D2D99" w:rsidRPr="004D2D99" w:rsidRDefault="004D2D99" w:rsidP="004D2D9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2D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D2D99" w:rsidRPr="004D2D99" w:rsidRDefault="004D2D99" w:rsidP="004D2D9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2D99" w:rsidRPr="004D2D99" w:rsidRDefault="004D2D99" w:rsidP="004D2D9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2D99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4D2D99" w:rsidRPr="004D2D99" w:rsidRDefault="004D2D99" w:rsidP="004D2D99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4D2D9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4D2D99" w:rsidRPr="004D2D99" w:rsidRDefault="004D2D99" w:rsidP="004D2D9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2D99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4D2D99" w:rsidRPr="004D2D99" w:rsidRDefault="004D2D99" w:rsidP="004D2D9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2D99" w:rsidRPr="004D2D99" w:rsidRDefault="004D2D99" w:rsidP="004D2D99">
      <w:pPr>
        <w:rPr>
          <w:color w:val="auto"/>
        </w:rPr>
      </w:pPr>
    </w:p>
    <w:p w:rsidR="00C13212" w:rsidRPr="00D935E5" w:rsidRDefault="00C13212" w:rsidP="004D2D9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13212" w:rsidRPr="00D935E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12" w:rsidRPr="00B85A12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D2D99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1AB3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36CF0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5A12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935E5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E04D83"/>
    <w:rsid w:val="00E05E34"/>
    <w:rsid w:val="00E10D00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6A4907-C7C0-4817-A703-3A49DD26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27125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Фанеев</dc:creator>
  <cp:lastModifiedBy>Кузнецова Н.В.</cp:lastModifiedBy>
  <cp:revision>3</cp:revision>
  <cp:lastPrinted>2023-09-26T09:47:00Z</cp:lastPrinted>
  <dcterms:created xsi:type="dcterms:W3CDTF">2023-09-26T09:47:00Z</dcterms:created>
  <dcterms:modified xsi:type="dcterms:W3CDTF">2023-09-28T14:58:00Z</dcterms:modified>
</cp:coreProperties>
</file>