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«ШАФТ»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«ШАФТ»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2250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05.11.2013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7722768436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1127746095784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18.10.2016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Павлов Евгений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111020, г.Москва, ул.Сторожевая, дом 4,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981-51-19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